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olor w:val="000000"/>
          <w:sz w:val="28"/>
          <w:szCs w:val="28"/>
        </w:rPr>
      </w:pPr>
      <w:r>
        <w:rPr>
          <w:rFonts w:hint="eastAsia" w:ascii="黑体" w:eastAsia="黑体" w:cs="黑体"/>
          <w:color w:val="000000"/>
          <w:sz w:val="28"/>
          <w:szCs w:val="28"/>
        </w:rPr>
        <w:t>附件九</w:t>
      </w:r>
      <w:r>
        <w:rPr>
          <w:rFonts w:ascii="黑体" w:eastAsia="黑体" w:cs="黑体"/>
          <w:color w:val="000000"/>
          <w:sz w:val="28"/>
          <w:szCs w:val="28"/>
        </w:rPr>
        <w:t xml:space="preserve">  </w:t>
      </w:r>
      <w:r>
        <w:rPr>
          <w:rFonts w:hint="eastAsia" w:ascii="黑体" w:eastAsia="黑体" w:cs="黑体"/>
          <w:color w:val="000000"/>
          <w:sz w:val="28"/>
          <w:szCs w:val="28"/>
        </w:rPr>
        <w:t>“海南省</w:t>
      </w:r>
      <w:r>
        <w:rPr>
          <w:rFonts w:ascii="黑体" w:eastAsia="黑体" w:cs="黑体"/>
          <w:color w:val="000000"/>
          <w:sz w:val="28"/>
          <w:szCs w:val="28"/>
        </w:rPr>
        <w:t>201</w:t>
      </w:r>
      <w:r>
        <w:rPr>
          <w:rFonts w:hint="eastAsia" w:ascii="黑体" w:eastAsia="黑体" w:cs="黑体"/>
          <w:color w:val="000000"/>
          <w:sz w:val="28"/>
          <w:szCs w:val="28"/>
          <w:lang w:val="en-US" w:eastAsia="zh-CN"/>
        </w:rPr>
        <w:t>7</w:t>
      </w:r>
      <w:bookmarkStart w:id="2" w:name="_GoBack"/>
      <w:bookmarkEnd w:id="2"/>
      <w:r>
        <w:rPr>
          <w:rFonts w:hint="eastAsia" w:ascii="黑体" w:eastAsia="黑体" w:cs="黑体"/>
          <w:color w:val="000000"/>
          <w:sz w:val="28"/>
          <w:szCs w:val="28"/>
        </w:rPr>
        <w:t>度环境建筑装饰诚信企业”</w:t>
      </w:r>
      <w:r>
        <w:rPr>
          <w:rFonts w:hint="eastAsia" w:ascii="Calibri" w:hAnsi="Calibri" w:eastAsia="黑体" w:cs="黑体"/>
          <w:color w:val="000000"/>
          <w:sz w:val="28"/>
          <w:szCs w:val="28"/>
        </w:rPr>
        <w:t>评选</w:t>
      </w:r>
    </w:p>
    <w:p>
      <w:pPr>
        <w:spacing w:line="500" w:lineRule="exact"/>
        <w:rPr>
          <w:rFonts w:ascii="仿宋_GB2312" w:eastAsia="仿宋_GB2312"/>
        </w:rPr>
      </w:pPr>
    </w:p>
    <w:p>
      <w:pPr>
        <w:spacing w:line="500" w:lineRule="exact"/>
        <w:ind w:firstLine="560" w:firstLineChars="200"/>
        <w:rPr>
          <w:rFonts w:ascii="仿宋_GB2312" w:eastAsia="仿宋_GB2312"/>
          <w:sz w:val="28"/>
          <w:szCs w:val="28"/>
        </w:rPr>
      </w:pPr>
      <w:r>
        <w:rPr>
          <w:rFonts w:hint="eastAsia" w:ascii="仿宋_GB2312" w:eastAsia="仿宋_GB2312" w:cs="仿宋_GB2312"/>
          <w:sz w:val="28"/>
          <w:szCs w:val="28"/>
        </w:rPr>
        <w:t>为表彰先进，树立典型，进一步推进企业诚信体系建设和营造我省良好的消费环境，自觉维护消费者的合法权益，</w:t>
      </w:r>
      <w:r>
        <w:rPr>
          <w:rStyle w:val="6"/>
          <w:rFonts w:hint="eastAsia" w:ascii="仿宋_GB2312" w:hAnsi="??" w:eastAsia="仿宋_GB2312" w:cs="仿宋_GB2312"/>
          <w:color w:val="1F0C0C"/>
          <w:sz w:val="28"/>
          <w:szCs w:val="28"/>
        </w:rPr>
        <w:t>同时也为了向广大消费者推荐好的环境建筑装饰企业，本次</w:t>
      </w:r>
      <w:r>
        <w:rPr>
          <w:rFonts w:hint="eastAsia" w:ascii="仿宋_GB2312" w:hAnsi="宋体" w:eastAsia="仿宋_GB2312" w:cs="仿宋_GB2312"/>
          <w:color w:val="000000"/>
          <w:sz w:val="28"/>
          <w:szCs w:val="28"/>
        </w:rPr>
        <w:t>环境建筑装饰</w:t>
      </w:r>
      <w:r>
        <w:rPr>
          <w:rFonts w:hint="eastAsia" w:ascii="仿宋_GB2312" w:hAnsi="微软雅黑" w:eastAsia="仿宋_GB2312" w:cs="仿宋_GB2312"/>
          <w:sz w:val="28"/>
          <w:szCs w:val="28"/>
        </w:rPr>
        <w:t>诚信</w:t>
      </w:r>
      <w:r>
        <w:rPr>
          <w:rFonts w:hint="eastAsia" w:ascii="仿宋_GB2312" w:hAnsi="宋体" w:eastAsia="仿宋_GB2312" w:cs="仿宋_GB2312"/>
          <w:color w:val="000000"/>
          <w:sz w:val="28"/>
          <w:szCs w:val="28"/>
        </w:rPr>
        <w:t>企业评选</w:t>
      </w:r>
      <w:r>
        <w:rPr>
          <w:rStyle w:val="6"/>
          <w:rFonts w:hint="eastAsia" w:ascii="仿宋_GB2312" w:hAnsi="??" w:eastAsia="仿宋_GB2312" w:cs="仿宋_GB2312"/>
          <w:color w:val="1F0C0C"/>
          <w:sz w:val="28"/>
          <w:szCs w:val="28"/>
        </w:rPr>
        <w:t>活动旨在促进本省环境建筑装饰市场的稳定、蓬勃发展，从众多的环境建筑装饰公司中选出老百姓信得过的企业！通过此次评选活动所产生的环境建筑装饰企业，将做为重合同、讲诚信的企业，隆重推荐给广大消费者。</w:t>
      </w:r>
    </w:p>
    <w:p>
      <w:pPr>
        <w:spacing w:line="500" w:lineRule="exact"/>
        <w:ind w:firstLine="420" w:firstLineChars="150"/>
        <w:rPr>
          <w:rFonts w:ascii="仿宋_GB2312" w:eastAsia="仿宋_GB2312"/>
          <w:color w:val="000000"/>
          <w:sz w:val="28"/>
          <w:szCs w:val="28"/>
        </w:rPr>
      </w:pPr>
      <w:r>
        <w:rPr>
          <w:rFonts w:hint="eastAsia" w:ascii="仿宋_GB2312" w:eastAsia="仿宋_GB2312" w:cs="仿宋_GB2312"/>
          <w:color w:val="000000"/>
          <w:sz w:val="28"/>
          <w:szCs w:val="28"/>
        </w:rPr>
        <w:t>环境建筑装饰</w:t>
      </w:r>
      <w:r>
        <w:rPr>
          <w:rFonts w:hint="eastAsia" w:ascii="仿宋_GB2312" w:hAnsi="微软雅黑" w:eastAsia="仿宋_GB2312" w:cs="仿宋_GB2312"/>
          <w:sz w:val="28"/>
          <w:szCs w:val="28"/>
        </w:rPr>
        <w:t>诚信</w:t>
      </w:r>
      <w:r>
        <w:rPr>
          <w:rFonts w:hint="eastAsia" w:ascii="仿宋_GB2312" w:eastAsia="仿宋_GB2312" w:cs="仿宋_GB2312"/>
          <w:color w:val="000000"/>
          <w:sz w:val="28"/>
          <w:szCs w:val="28"/>
        </w:rPr>
        <w:t>企业</w:t>
      </w:r>
      <w:r>
        <w:rPr>
          <w:rFonts w:hint="eastAsia" w:ascii="仿宋_GB2312" w:hAnsi="宋体" w:eastAsia="仿宋_GB2312" w:cs="仿宋_GB2312"/>
          <w:color w:val="000000"/>
          <w:sz w:val="28"/>
          <w:szCs w:val="28"/>
        </w:rPr>
        <w:t>评比条件及目标：</w:t>
      </w:r>
    </w:p>
    <w:p>
      <w:pPr>
        <w:spacing w:line="500" w:lineRule="exact"/>
        <w:ind w:firstLine="560" w:firstLineChars="200"/>
        <w:rPr>
          <w:rFonts w:ascii="仿宋_GB2312" w:hAnsi="Tahoma" w:eastAsia="仿宋_GB2312"/>
          <w:sz w:val="28"/>
          <w:szCs w:val="28"/>
        </w:rPr>
      </w:pPr>
      <w:r>
        <w:rPr>
          <w:rFonts w:hint="eastAsia" w:ascii="仿宋_GB2312" w:hAnsi="宋体" w:eastAsia="仿宋_GB2312" w:cs="仿宋_GB2312"/>
          <w:color w:val="000000"/>
          <w:sz w:val="28"/>
          <w:szCs w:val="28"/>
        </w:rPr>
        <w:t>一、</w:t>
      </w:r>
      <w:bookmarkStart w:id="0" w:name="OLE_LINK2"/>
      <w:bookmarkStart w:id="1" w:name="OLE_LINK1"/>
      <w:r>
        <w:rPr>
          <w:rFonts w:hint="eastAsia" w:ascii="仿宋_GB2312" w:eastAsia="仿宋_GB2312" w:cs="仿宋_GB2312"/>
          <w:color w:val="000000"/>
          <w:sz w:val="28"/>
          <w:szCs w:val="28"/>
        </w:rPr>
        <w:t>企业全年没有一起因企业责任而导致消费者的投诉。企业重视消费者权益保护工作，维持消费者合法权益。“</w:t>
      </w:r>
      <w:r>
        <w:rPr>
          <w:rFonts w:hint="eastAsia" w:ascii="仿宋_GB2312" w:hAnsi="Tahoma" w:eastAsia="仿宋_GB2312" w:cs="仿宋_GB2312"/>
          <w:sz w:val="28"/>
          <w:szCs w:val="28"/>
        </w:rPr>
        <w:t>诚信企业”均是指经营者没有被投诉，或虽被投诉，但不属于经营者责任的投诉。</w:t>
      </w:r>
    </w:p>
    <w:p>
      <w:pPr>
        <w:spacing w:line="500" w:lineRule="exact"/>
        <w:ind w:firstLine="560" w:firstLineChars="200"/>
        <w:rPr>
          <w:rFonts w:ascii="仿宋_GB2312" w:eastAsia="仿宋_GB2312"/>
          <w:color w:val="000000"/>
          <w:sz w:val="28"/>
          <w:szCs w:val="28"/>
        </w:rPr>
      </w:pPr>
      <w:r>
        <w:rPr>
          <w:rFonts w:hint="eastAsia" w:ascii="仿宋_GB2312" w:eastAsia="仿宋_GB2312" w:cs="仿宋_GB2312"/>
          <w:color w:val="000000"/>
          <w:sz w:val="28"/>
          <w:szCs w:val="28"/>
        </w:rPr>
        <w:t>二、是指企业在两年之内没有重大性投诉事件发生，或者投诉事件发生后能在最短时间内得到解决并取得当事人满意的企业。</w:t>
      </w:r>
    </w:p>
    <w:bookmarkEnd w:id="0"/>
    <w:bookmarkEnd w:id="1"/>
    <w:p>
      <w:pPr>
        <w:spacing w:line="500" w:lineRule="exact"/>
        <w:ind w:firstLine="560" w:firstLineChars="200"/>
        <w:rPr>
          <w:rFonts w:ascii="仿宋_GB2312" w:eastAsia="仿宋_GB2312"/>
          <w:sz w:val="28"/>
          <w:szCs w:val="28"/>
        </w:rPr>
      </w:pPr>
      <w:r>
        <w:rPr>
          <w:rFonts w:hint="eastAsia" w:ascii="仿宋_GB2312" w:eastAsia="仿宋_GB2312" w:cs="仿宋_GB2312"/>
          <w:color w:val="000000"/>
          <w:sz w:val="28"/>
          <w:szCs w:val="28"/>
        </w:rPr>
        <w:t>三、</w:t>
      </w:r>
      <w:r>
        <w:rPr>
          <w:rFonts w:hint="eastAsia" w:ascii="仿宋_GB2312" w:hAnsi="微软雅黑" w:eastAsia="仿宋_GB2312" w:cs="仿宋_GB2312"/>
          <w:sz w:val="28"/>
          <w:szCs w:val="28"/>
        </w:rPr>
        <w:t>环境建筑装饰诚信企业评选活动是为消费者投诉维权的大型活动，是完全以消费者为中心，站在消费者的立场，进行调查和考评。</w:t>
      </w:r>
    </w:p>
    <w:p>
      <w:pPr>
        <w:spacing w:line="500" w:lineRule="exact"/>
        <w:ind w:firstLine="560" w:firstLineChars="200"/>
        <w:jc w:val="left"/>
        <w:rPr>
          <w:rFonts w:ascii="仿宋_GB2312" w:eastAsia="仿宋_GB2312"/>
          <w:color w:val="000000"/>
          <w:sz w:val="28"/>
          <w:szCs w:val="28"/>
        </w:rPr>
      </w:pPr>
      <w:r>
        <w:rPr>
          <w:rFonts w:hint="eastAsia" w:ascii="仿宋_GB2312" w:hAnsi="宋体" w:eastAsia="仿宋_GB2312" w:cs="仿宋_GB2312"/>
          <w:color w:val="000000"/>
          <w:sz w:val="28"/>
          <w:szCs w:val="28"/>
        </w:rPr>
        <w:t>四、</w:t>
      </w:r>
      <w:r>
        <w:rPr>
          <w:rFonts w:hint="eastAsia" w:ascii="仿宋_GB2312" w:hAnsi="微软雅黑" w:eastAsia="仿宋_GB2312" w:cs="仿宋_GB2312"/>
          <w:sz w:val="28"/>
          <w:szCs w:val="28"/>
        </w:rPr>
        <w:t>环境建筑装饰诚信企业</w:t>
      </w:r>
      <w:r>
        <w:rPr>
          <w:rFonts w:hint="eastAsia" w:ascii="仿宋_GB2312" w:hAnsi="宋体" w:eastAsia="仿宋_GB2312" w:cs="仿宋_GB2312"/>
          <w:color w:val="000000"/>
          <w:sz w:val="28"/>
          <w:szCs w:val="28"/>
        </w:rPr>
        <w:t>每年评选一次，评比、产生程序是：遵循评比条件，由企业自主申报、秘书处考核初评、专家评审委员会最终评定，以协会名义颁发</w:t>
      </w:r>
      <w:r>
        <w:rPr>
          <w:rFonts w:hint="eastAsia" w:ascii="仿宋_GB2312" w:hAnsi="微软雅黑" w:eastAsia="仿宋_GB2312" w:cs="仿宋_GB2312"/>
          <w:sz w:val="28"/>
          <w:szCs w:val="28"/>
        </w:rPr>
        <w:t>环境建筑装饰诚信企业</w:t>
      </w:r>
      <w:r>
        <w:rPr>
          <w:rFonts w:hint="eastAsia" w:ascii="仿宋_GB2312" w:hAnsi="宋体" w:eastAsia="仿宋_GB2312" w:cs="仿宋_GB2312"/>
          <w:color w:val="000000"/>
          <w:sz w:val="28"/>
          <w:szCs w:val="28"/>
        </w:rPr>
        <w:t>奖牌和证书。</w:t>
      </w:r>
      <w:r>
        <w:rPr>
          <w:rFonts w:ascii="仿宋_GB2312" w:hAnsi="宋体" w:eastAsia="仿宋_GB2312" w:cs="仿宋_GB2312"/>
          <w:color w:val="000000"/>
          <w:sz w:val="28"/>
          <w:szCs w:val="28"/>
        </w:rPr>
        <w:t xml:space="preserve">     </w:t>
      </w:r>
    </w:p>
    <w:p>
      <w:pPr>
        <w:spacing w:line="500" w:lineRule="exact"/>
        <w:ind w:firstLine="560" w:firstLineChars="200"/>
        <w:jc w:val="left"/>
        <w:rPr>
          <w:rFonts w:ascii="仿宋_GB2312" w:eastAsia="仿宋_GB2312"/>
          <w:color w:val="000000"/>
          <w:sz w:val="28"/>
          <w:szCs w:val="28"/>
        </w:rPr>
      </w:pPr>
      <w:r>
        <w:rPr>
          <w:rFonts w:hint="eastAsia" w:ascii="仿宋_GB2312" w:hAnsi="宋体" w:eastAsia="仿宋_GB2312" w:cs="仿宋_GB2312"/>
          <w:color w:val="000000"/>
          <w:sz w:val="28"/>
          <w:szCs w:val="28"/>
        </w:rPr>
        <w:t>五、对获奖的</w:t>
      </w:r>
      <w:r>
        <w:rPr>
          <w:rFonts w:hint="eastAsia" w:ascii="仿宋_GB2312" w:hAnsi="微软雅黑" w:eastAsia="仿宋_GB2312" w:cs="仿宋_GB2312"/>
          <w:sz w:val="28"/>
          <w:szCs w:val="28"/>
        </w:rPr>
        <w:t>环境建筑装饰诚信企业</w:t>
      </w:r>
      <w:r>
        <w:rPr>
          <w:rFonts w:hint="eastAsia" w:ascii="仿宋_GB2312" w:hAnsi="宋体" w:eastAsia="仿宋_GB2312" w:cs="仿宋_GB2312"/>
          <w:color w:val="000000"/>
          <w:sz w:val="28"/>
          <w:szCs w:val="28"/>
        </w:rPr>
        <w:t>通报表彰，并通过网站、报纸等媒体向社会发布及广大消费者推荐。</w:t>
      </w:r>
    </w:p>
    <w:p>
      <w:pPr>
        <w:spacing w:line="500" w:lineRule="exact"/>
        <w:ind w:firstLine="560" w:firstLineChars="200"/>
        <w:rPr>
          <w:rFonts w:ascii="仿宋_GB2312" w:eastAsia="仿宋_GB2312"/>
          <w:sz w:val="28"/>
          <w:szCs w:val="28"/>
        </w:rPr>
      </w:pPr>
      <w:r>
        <w:rPr>
          <w:rFonts w:hint="eastAsia" w:ascii="仿宋_GB2312" w:eastAsia="仿宋_GB2312" w:cs="仿宋_GB2312"/>
          <w:sz w:val="28"/>
          <w:szCs w:val="28"/>
        </w:rPr>
        <w:t>六、建设诚信的环境建筑装饰装修企业，实现消费关系的和谐，是我们开展活动的目标。</w:t>
      </w:r>
    </w:p>
    <w:p>
      <w:pPr>
        <w:spacing w:line="400" w:lineRule="exact"/>
        <w:rPr>
          <w:rFonts w:ascii="仿宋_GB2312" w:eastAsia="仿宋_GB2312"/>
          <w:b/>
          <w:bCs/>
          <w:sz w:val="24"/>
          <w:szCs w:val="24"/>
        </w:rPr>
      </w:pPr>
    </w:p>
    <w:p>
      <w:pPr>
        <w:spacing w:line="400" w:lineRule="exact"/>
        <w:ind w:firstLine="1063" w:firstLineChars="441"/>
        <w:rPr>
          <w:rFonts w:ascii="仿宋_GB2312" w:eastAsia="仿宋_GB2312"/>
          <w:b/>
          <w:bCs/>
          <w:sz w:val="24"/>
          <w:szCs w:val="24"/>
        </w:rPr>
      </w:pPr>
    </w:p>
    <w:p>
      <w:pPr>
        <w:spacing w:line="400" w:lineRule="exact"/>
        <w:ind w:firstLine="1063" w:firstLineChars="441"/>
        <w:rPr>
          <w:rFonts w:ascii="仿宋_GB2312" w:eastAsia="仿宋_GB2312"/>
          <w:b/>
          <w:bCs/>
          <w:sz w:val="24"/>
          <w:szCs w:val="24"/>
        </w:rPr>
      </w:pPr>
    </w:p>
    <w:p>
      <w:pPr>
        <w:spacing w:line="400" w:lineRule="exact"/>
        <w:rPr>
          <w:rFonts w:ascii="仿宋_GB2312" w:eastAsia="仿宋_GB2312"/>
          <w:b/>
          <w:bCs/>
          <w:sz w:val="24"/>
          <w:szCs w:val="24"/>
        </w:rPr>
      </w:pPr>
    </w:p>
    <w:p>
      <w:pPr>
        <w:jc w:val="center"/>
        <w:rPr>
          <w:rFonts w:ascii="宋体"/>
          <w:b/>
          <w:bCs/>
          <w:sz w:val="28"/>
          <w:szCs w:val="28"/>
        </w:rPr>
      </w:pPr>
      <w:r>
        <w:rPr>
          <w:rFonts w:hint="eastAsia" w:ascii="宋体" w:hAnsi="宋体" w:cs="宋体"/>
          <w:b/>
          <w:bCs/>
          <w:sz w:val="28"/>
          <w:szCs w:val="28"/>
        </w:rPr>
        <w:t>海南省环境建筑装饰诚信企业申报表</w:t>
      </w:r>
    </w:p>
    <w:p>
      <w:pPr>
        <w:ind w:left="-359" w:leftChars="-171"/>
        <w:rPr>
          <w:rFonts w:ascii="黑体" w:hAnsi="宋体" w:eastAsia="黑体"/>
          <w:b/>
          <w:bCs/>
          <w:sz w:val="24"/>
          <w:szCs w:val="24"/>
        </w:rPr>
      </w:pPr>
      <w:r>
        <w:rPr>
          <w:rFonts w:hint="eastAsia" w:ascii="宋体" w:hAnsi="宋体" w:cs="宋体"/>
          <w:sz w:val="24"/>
          <w:szCs w:val="24"/>
        </w:rPr>
        <w:t>表</w:t>
      </w:r>
      <w:r>
        <w:rPr>
          <w:rFonts w:ascii="宋体" w:hAnsi="宋体" w:cs="宋体"/>
          <w:sz w:val="24"/>
          <w:szCs w:val="24"/>
        </w:rPr>
        <w:t>H</w:t>
      </w:r>
    </w:p>
    <w:tbl>
      <w:tblPr>
        <w:tblStyle w:val="5"/>
        <w:tblW w:w="95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1440"/>
        <w:gridCol w:w="704"/>
        <w:gridCol w:w="916"/>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440" w:type="dxa"/>
            <w:vAlign w:val="center"/>
          </w:tcPr>
          <w:p>
            <w:pPr>
              <w:jc w:val="center"/>
              <w:rPr>
                <w:rFonts w:ascii="宋体"/>
                <w:sz w:val="24"/>
                <w:szCs w:val="24"/>
              </w:rPr>
            </w:pPr>
            <w:r>
              <w:rPr>
                <w:rFonts w:hint="eastAsia" w:ascii="宋体" w:hAnsi="宋体" w:cs="宋体"/>
                <w:sz w:val="24"/>
                <w:szCs w:val="24"/>
              </w:rPr>
              <w:t>单位名称</w:t>
            </w:r>
          </w:p>
        </w:tc>
        <w:tc>
          <w:tcPr>
            <w:tcW w:w="4680" w:type="dxa"/>
            <w:gridSpan w:val="4"/>
            <w:vAlign w:val="center"/>
          </w:tcPr>
          <w:p>
            <w:pPr>
              <w:jc w:val="center"/>
              <w:rPr>
                <w:rFonts w:ascii="宋体"/>
                <w:sz w:val="24"/>
                <w:szCs w:val="24"/>
              </w:rPr>
            </w:pPr>
          </w:p>
        </w:tc>
        <w:tc>
          <w:tcPr>
            <w:tcW w:w="1440" w:type="dxa"/>
            <w:vAlign w:val="center"/>
          </w:tcPr>
          <w:p>
            <w:pPr>
              <w:jc w:val="center"/>
              <w:rPr>
                <w:rFonts w:ascii="宋体"/>
                <w:sz w:val="24"/>
                <w:szCs w:val="24"/>
              </w:rPr>
            </w:pPr>
            <w:r>
              <w:rPr>
                <w:rFonts w:hint="eastAsia" w:ascii="宋体" w:hAnsi="宋体" w:cs="宋体"/>
                <w:sz w:val="24"/>
                <w:szCs w:val="24"/>
              </w:rPr>
              <w:t>法人代表</w:t>
            </w:r>
          </w:p>
        </w:tc>
        <w:tc>
          <w:tcPr>
            <w:tcW w:w="1980"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440" w:type="dxa"/>
            <w:vAlign w:val="center"/>
          </w:tcPr>
          <w:p>
            <w:pPr>
              <w:jc w:val="center"/>
              <w:rPr>
                <w:rFonts w:ascii="宋体"/>
                <w:sz w:val="24"/>
                <w:szCs w:val="24"/>
              </w:rPr>
            </w:pPr>
            <w:r>
              <w:rPr>
                <w:rFonts w:hint="eastAsia" w:ascii="宋体" w:hAnsi="宋体" w:cs="宋体"/>
                <w:sz w:val="24"/>
                <w:szCs w:val="24"/>
              </w:rPr>
              <w:t>资质等级</w:t>
            </w:r>
          </w:p>
        </w:tc>
        <w:tc>
          <w:tcPr>
            <w:tcW w:w="1620" w:type="dxa"/>
            <w:vAlign w:val="center"/>
          </w:tcPr>
          <w:p>
            <w:pPr>
              <w:jc w:val="center"/>
              <w:rPr>
                <w:rFonts w:ascii="宋体"/>
                <w:sz w:val="24"/>
                <w:szCs w:val="24"/>
              </w:rPr>
            </w:pPr>
          </w:p>
        </w:tc>
        <w:tc>
          <w:tcPr>
            <w:tcW w:w="1440" w:type="dxa"/>
            <w:vAlign w:val="center"/>
          </w:tcPr>
          <w:p>
            <w:pPr>
              <w:jc w:val="center"/>
              <w:rPr>
                <w:rFonts w:ascii="宋体"/>
                <w:sz w:val="24"/>
                <w:szCs w:val="24"/>
              </w:rPr>
            </w:pPr>
            <w:r>
              <w:rPr>
                <w:rFonts w:hint="eastAsia" w:ascii="宋体" w:hAnsi="宋体" w:cs="宋体"/>
                <w:sz w:val="24"/>
                <w:szCs w:val="24"/>
              </w:rPr>
              <w:t>注册资金</w:t>
            </w:r>
          </w:p>
        </w:tc>
        <w:tc>
          <w:tcPr>
            <w:tcW w:w="1620" w:type="dxa"/>
            <w:gridSpan w:val="2"/>
            <w:vAlign w:val="center"/>
          </w:tcPr>
          <w:p>
            <w:pPr>
              <w:jc w:val="center"/>
              <w:rPr>
                <w:rFonts w:ascii="宋体"/>
                <w:sz w:val="24"/>
                <w:szCs w:val="24"/>
              </w:rPr>
            </w:pPr>
          </w:p>
        </w:tc>
        <w:tc>
          <w:tcPr>
            <w:tcW w:w="1440" w:type="dxa"/>
            <w:vAlign w:val="center"/>
          </w:tcPr>
          <w:p>
            <w:pPr>
              <w:jc w:val="center"/>
              <w:rPr>
                <w:rFonts w:ascii="宋体"/>
                <w:sz w:val="24"/>
                <w:szCs w:val="24"/>
              </w:rPr>
            </w:pPr>
            <w:r>
              <w:rPr>
                <w:rFonts w:hint="eastAsia" w:ascii="宋体" w:hAnsi="宋体" w:cs="宋体"/>
                <w:sz w:val="24"/>
                <w:szCs w:val="24"/>
              </w:rPr>
              <w:t>联系电话</w:t>
            </w:r>
          </w:p>
        </w:tc>
        <w:tc>
          <w:tcPr>
            <w:tcW w:w="1980"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40" w:type="dxa"/>
            <w:vAlign w:val="center"/>
          </w:tcPr>
          <w:p>
            <w:pPr>
              <w:jc w:val="center"/>
              <w:rPr>
                <w:rFonts w:ascii="宋体"/>
                <w:sz w:val="24"/>
                <w:szCs w:val="24"/>
              </w:rPr>
            </w:pPr>
            <w:r>
              <w:rPr>
                <w:rFonts w:hint="eastAsia" w:ascii="宋体" w:hAnsi="宋体" w:cs="宋体"/>
                <w:sz w:val="24"/>
                <w:szCs w:val="24"/>
              </w:rPr>
              <w:t>地址</w:t>
            </w:r>
          </w:p>
        </w:tc>
        <w:tc>
          <w:tcPr>
            <w:tcW w:w="4680" w:type="dxa"/>
            <w:gridSpan w:val="4"/>
            <w:vAlign w:val="center"/>
          </w:tcPr>
          <w:p>
            <w:pPr>
              <w:jc w:val="center"/>
              <w:rPr>
                <w:rFonts w:ascii="宋体"/>
                <w:sz w:val="24"/>
                <w:szCs w:val="24"/>
              </w:rPr>
            </w:pPr>
          </w:p>
        </w:tc>
        <w:tc>
          <w:tcPr>
            <w:tcW w:w="1440" w:type="dxa"/>
            <w:vAlign w:val="center"/>
          </w:tcPr>
          <w:p>
            <w:pPr>
              <w:jc w:val="center"/>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p>
        </w:tc>
        <w:tc>
          <w:tcPr>
            <w:tcW w:w="1980" w:type="dxa"/>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0" w:hRule="atLeast"/>
        </w:trPr>
        <w:tc>
          <w:tcPr>
            <w:tcW w:w="9540" w:type="dxa"/>
            <w:gridSpan w:val="7"/>
          </w:tcPr>
          <w:p>
            <w:pPr>
              <w:tabs>
                <w:tab w:val="left" w:pos="2610"/>
              </w:tabs>
              <w:rPr>
                <w:rFonts w:ascii="宋体"/>
                <w:sz w:val="24"/>
                <w:szCs w:val="24"/>
              </w:rPr>
            </w:pPr>
            <w:r>
              <w:rPr>
                <w:rFonts w:hint="eastAsia" w:ascii="宋体" w:hAnsi="宋体" w:cs="宋体"/>
                <w:sz w:val="24"/>
                <w:szCs w:val="24"/>
              </w:rPr>
              <w:t>近两年业绩：</w:t>
            </w:r>
            <w:r>
              <w:rPr>
                <w:rFonts w:ascii="宋体"/>
                <w:sz w:val="24"/>
                <w:szCs w:val="24"/>
              </w:rPr>
              <w:tab/>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trPr>
        <w:tc>
          <w:tcPr>
            <w:tcW w:w="9540" w:type="dxa"/>
            <w:gridSpan w:val="7"/>
          </w:tcPr>
          <w:p>
            <w:pPr>
              <w:rPr>
                <w:rFonts w:ascii="宋体"/>
                <w:sz w:val="24"/>
                <w:szCs w:val="24"/>
              </w:rPr>
            </w:pPr>
            <w:r>
              <w:rPr>
                <w:rFonts w:hint="eastAsia" w:ascii="宋体" w:hAnsi="宋体" w:cs="宋体"/>
                <w:sz w:val="24"/>
                <w:szCs w:val="24"/>
              </w:rPr>
              <w:t>业主评价：</w:t>
            </w:r>
          </w:p>
          <w:p>
            <w:pPr>
              <w:rPr>
                <w:rFonts w:ascii="宋体"/>
                <w:sz w:val="24"/>
                <w:szCs w:val="24"/>
              </w:rPr>
            </w:pPr>
          </w:p>
          <w:p>
            <w:pPr>
              <w:rPr>
                <w:rFonts w:ascii="宋体"/>
                <w:sz w:val="24"/>
                <w:szCs w:val="24"/>
              </w:rPr>
            </w:pPr>
          </w:p>
          <w:p>
            <w:pP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rPr>
                <w:rFonts w:ascii="宋体"/>
                <w:sz w:val="24"/>
                <w:szCs w:val="24"/>
              </w:rPr>
            </w:pPr>
          </w:p>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7" w:hRule="atLeast"/>
        </w:trPr>
        <w:tc>
          <w:tcPr>
            <w:tcW w:w="5204" w:type="dxa"/>
            <w:gridSpan w:val="4"/>
          </w:tcPr>
          <w:p>
            <w:pPr>
              <w:rPr>
                <w:rFonts w:ascii="宋体"/>
                <w:sz w:val="24"/>
                <w:szCs w:val="24"/>
              </w:rPr>
            </w:pPr>
            <w:r>
              <w:rPr>
                <w:rFonts w:hint="eastAsia" w:ascii="宋体" w:hAnsi="宋体" w:cs="宋体"/>
                <w:sz w:val="24"/>
                <w:szCs w:val="24"/>
              </w:rPr>
              <w:t>单位申报意见：</w:t>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r>
              <w:rPr>
                <w:rFonts w:ascii="宋体" w:hAnsi="宋体" w:cs="宋体"/>
                <w:sz w:val="24"/>
                <w:szCs w:val="24"/>
              </w:rPr>
              <w:t xml:space="preserve">            </w:t>
            </w:r>
          </w:p>
          <w:p>
            <w:pPr>
              <w:rPr>
                <w:rFonts w:ascii="宋体"/>
                <w:sz w:val="24"/>
                <w:szCs w:val="24"/>
              </w:rPr>
            </w:pPr>
            <w:r>
              <w:rPr>
                <w:rFonts w:ascii="宋体" w:hAnsi="宋体" w:cs="宋体"/>
                <w:sz w:val="24"/>
                <w:szCs w:val="24"/>
              </w:rPr>
              <w:t xml:space="preserve">                            </w:t>
            </w:r>
            <w:r>
              <w:rPr>
                <w:rFonts w:hint="eastAsia" w:ascii="宋体" w:hAnsi="宋体" w:cs="宋体"/>
                <w:sz w:val="24"/>
                <w:szCs w:val="24"/>
              </w:rPr>
              <w:t>（公</w:t>
            </w:r>
            <w:r>
              <w:rPr>
                <w:rFonts w:ascii="宋体" w:hAnsi="宋体" w:cs="宋体"/>
                <w:sz w:val="24"/>
                <w:szCs w:val="24"/>
              </w:rPr>
              <w:t xml:space="preserve"> </w:t>
            </w:r>
            <w:r>
              <w:rPr>
                <w:rFonts w:hint="eastAsia" w:ascii="宋体" w:hAnsi="宋体" w:cs="宋体"/>
                <w:sz w:val="24"/>
                <w:szCs w:val="24"/>
              </w:rPr>
              <w:t>章）</w:t>
            </w:r>
          </w:p>
          <w:p>
            <w:pPr>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c>
          <w:tcPr>
            <w:tcW w:w="4336" w:type="dxa"/>
            <w:gridSpan w:val="3"/>
          </w:tcPr>
          <w:p>
            <w:pPr>
              <w:widowControl/>
              <w:jc w:val="left"/>
              <w:rPr>
                <w:rFonts w:ascii="宋体"/>
                <w:sz w:val="24"/>
                <w:szCs w:val="24"/>
              </w:rPr>
            </w:pPr>
            <w:r>
              <w:rPr>
                <w:rFonts w:hint="eastAsia" w:ascii="宋体" w:hAnsi="宋体" w:cs="宋体"/>
                <w:sz w:val="24"/>
                <w:szCs w:val="24"/>
              </w:rPr>
              <w:t>协会审查意见：</w:t>
            </w:r>
          </w:p>
          <w:p>
            <w:pPr>
              <w:widowControl/>
              <w:jc w:val="left"/>
              <w:rPr>
                <w:rFonts w:ascii="宋体"/>
                <w:sz w:val="24"/>
                <w:szCs w:val="24"/>
              </w:rPr>
            </w:pPr>
          </w:p>
          <w:p>
            <w:pPr>
              <w:widowControl/>
              <w:jc w:val="left"/>
              <w:rPr>
                <w:rFonts w:ascii="宋体"/>
                <w:sz w:val="24"/>
                <w:szCs w:val="24"/>
              </w:rPr>
            </w:pPr>
          </w:p>
          <w:p>
            <w:pPr>
              <w:widowControl/>
              <w:jc w:val="left"/>
              <w:rPr>
                <w:rFonts w:ascii="宋体"/>
                <w:sz w:val="24"/>
                <w:szCs w:val="24"/>
              </w:rPr>
            </w:pPr>
          </w:p>
          <w:p>
            <w:pPr>
              <w:widowControl/>
              <w:jc w:val="left"/>
              <w:rPr>
                <w:rFonts w:ascii="宋体"/>
                <w:sz w:val="24"/>
                <w:szCs w:val="24"/>
              </w:rPr>
            </w:pPr>
          </w:p>
          <w:p>
            <w:pPr>
              <w:widowControl/>
              <w:jc w:val="left"/>
              <w:rPr>
                <w:rFonts w:ascii="宋体"/>
                <w:sz w:val="24"/>
                <w:szCs w:val="24"/>
              </w:rPr>
            </w:pPr>
          </w:p>
          <w:p>
            <w:pPr>
              <w:widowControl/>
              <w:jc w:val="left"/>
              <w:rPr>
                <w:rFonts w:ascii="宋体"/>
                <w:sz w:val="24"/>
                <w:szCs w:val="24"/>
              </w:rPr>
            </w:pPr>
          </w:p>
          <w:p>
            <w:pPr>
              <w:widowControl/>
              <w:jc w:val="left"/>
              <w:rPr>
                <w:rFonts w:ascii="宋体"/>
                <w:sz w:val="24"/>
                <w:szCs w:val="24"/>
              </w:rPr>
            </w:pPr>
          </w:p>
          <w:p>
            <w:pPr>
              <w:ind w:firstLine="2280" w:firstLineChars="950"/>
              <w:rPr>
                <w:rFonts w:ascii="宋体"/>
                <w:sz w:val="24"/>
                <w:szCs w:val="24"/>
              </w:rPr>
            </w:pPr>
            <w:r>
              <w:rPr>
                <w:rFonts w:hint="eastAsia" w:ascii="宋体" w:hAnsi="宋体" w:cs="宋体"/>
                <w:sz w:val="24"/>
                <w:szCs w:val="24"/>
              </w:rPr>
              <w:t>（公</w:t>
            </w:r>
            <w:r>
              <w:rPr>
                <w:rFonts w:ascii="宋体" w:hAnsi="宋体" w:cs="宋体"/>
                <w:sz w:val="24"/>
                <w:szCs w:val="24"/>
              </w:rPr>
              <w:t xml:space="preserve"> </w:t>
            </w:r>
            <w:r>
              <w:rPr>
                <w:rFonts w:hint="eastAsia" w:ascii="宋体" w:hAnsi="宋体" w:cs="宋体"/>
                <w:sz w:val="24"/>
                <w:szCs w:val="24"/>
              </w:rPr>
              <w:t>章）</w:t>
            </w:r>
          </w:p>
          <w:p>
            <w:pPr>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9540" w:type="dxa"/>
            <w:gridSpan w:val="7"/>
          </w:tcPr>
          <w:p>
            <w:pPr>
              <w:spacing w:line="500" w:lineRule="exact"/>
              <w:rPr>
                <w:rFonts w:ascii="宋体"/>
                <w:sz w:val="24"/>
                <w:szCs w:val="24"/>
              </w:rPr>
            </w:pPr>
            <w:r>
              <w:rPr>
                <w:rFonts w:hint="eastAsia" w:ascii="宋体" w:hAnsi="宋体" w:cs="宋体"/>
                <w:sz w:val="24"/>
                <w:szCs w:val="24"/>
              </w:rPr>
              <w:t>宣传推介费用说明：</w:t>
            </w:r>
          </w:p>
          <w:p>
            <w:pPr>
              <w:spacing w:line="360" w:lineRule="auto"/>
              <w:rPr>
                <w:rFonts w:ascii="宋体"/>
                <w:sz w:val="24"/>
                <w:szCs w:val="24"/>
              </w:rPr>
            </w:pPr>
            <w:r>
              <w:rPr>
                <w:rFonts w:hint="eastAsia" w:ascii="宋体" w:hAnsi="宋体" w:cs="宋体"/>
                <w:sz w:val="24"/>
                <w:szCs w:val="24"/>
              </w:rPr>
              <w:t>本项目评审及推介费用标准：2千元</w:t>
            </w:r>
            <w:r>
              <w:rPr>
                <w:rFonts w:ascii="宋体" w:hAnsi="宋体" w:cs="宋体"/>
                <w:sz w:val="24"/>
                <w:szCs w:val="24"/>
              </w:rPr>
              <w:t>/</w:t>
            </w:r>
            <w:r>
              <w:rPr>
                <w:rFonts w:hint="eastAsia" w:ascii="宋体" w:hAnsi="宋体" w:cs="宋体"/>
                <w:sz w:val="24"/>
                <w:szCs w:val="24"/>
              </w:rPr>
              <w:t>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058"/>
    <w:rsid w:val="000E6296"/>
    <w:rsid w:val="001B7058"/>
    <w:rsid w:val="002327C4"/>
    <w:rsid w:val="003859A8"/>
    <w:rsid w:val="003F62AE"/>
    <w:rsid w:val="004728FB"/>
    <w:rsid w:val="004C3BDE"/>
    <w:rsid w:val="004F5753"/>
    <w:rsid w:val="00582CBF"/>
    <w:rsid w:val="005C4649"/>
    <w:rsid w:val="006B03F0"/>
    <w:rsid w:val="006B2560"/>
    <w:rsid w:val="00727CF5"/>
    <w:rsid w:val="008656F1"/>
    <w:rsid w:val="00875F25"/>
    <w:rsid w:val="009254DE"/>
    <w:rsid w:val="00936A39"/>
    <w:rsid w:val="00A5156D"/>
    <w:rsid w:val="00A52BA6"/>
    <w:rsid w:val="00AC5A69"/>
    <w:rsid w:val="00CB0A31"/>
    <w:rsid w:val="00CB5065"/>
    <w:rsid w:val="00D662D9"/>
    <w:rsid w:val="00D80854"/>
    <w:rsid w:val="00D81BA0"/>
    <w:rsid w:val="00FC6EE8"/>
    <w:rsid w:val="53176D5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nava21"/>
    <w:basedOn w:val="4"/>
    <w:uiPriority w:val="99"/>
    <w:rPr>
      <w:rFonts w:ascii="Times New Roman" w:hAnsi="Times New Roman" w:cs="Times New Roman"/>
      <w:color w:val="auto"/>
      <w:sz w:val="21"/>
      <w:szCs w:val="21"/>
      <w:u w:val="none"/>
    </w:rPr>
  </w:style>
  <w:style w:type="character" w:customStyle="1" w:styleId="7">
    <w:name w:val="页眉 Char"/>
    <w:basedOn w:val="4"/>
    <w:link w:val="3"/>
    <w:semiHidden/>
    <w:locked/>
    <w:uiPriority w:val="99"/>
    <w:rPr>
      <w:rFonts w:ascii="Times New Roman" w:hAnsi="Times New Roman" w:cs="Times New Roman"/>
      <w:sz w:val="18"/>
      <w:szCs w:val="18"/>
    </w:rPr>
  </w:style>
  <w:style w:type="character" w:customStyle="1" w:styleId="8">
    <w:name w:val="页脚 Char"/>
    <w:basedOn w:val="4"/>
    <w:link w:val="2"/>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134</Words>
  <Characters>767</Characters>
  <Lines>6</Lines>
  <Paragraphs>1</Paragraphs>
  <TotalTime>0</TotalTime>
  <ScaleCrop>false</ScaleCrop>
  <LinksUpToDate>false</LinksUpToDate>
  <CharactersWithSpaces>900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2014-10-08T02:22:00Z</dcterms:created>
  <dc:creator>walkinnet</dc:creator>
  <cp:lastModifiedBy>Administrator</cp:lastModifiedBy>
  <dcterms:modified xsi:type="dcterms:W3CDTF">2017-10-09T02:34:19Z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